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2024年交通运输事业发展专项资金绩效目标汇总表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04"/>
        <w:gridCol w:w="1231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0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133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56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市本级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对县市区转移支付支出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交通运输真抓实干督查综合评估激励经费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以高质量发展为主题，落实市委、市政府安排的重要工作，进一步提升各县市区交通基础设施服务水平，对真抓实干成效显著的县市区实施正向激励，按时按量完成交通项目。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市直交通系统项目建设专项经费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全市农村公路小型应急交通（帮扶）项目建设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444" w:type="dxa"/>
            <w:gridSpan w:val="3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391" w:type="dxa"/>
            <w:gridSpan w:val="4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rPr>
          <w:rFonts w:hint="default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2024年交通运输事业发展专项资金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支出方向绩效目标表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103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7"/>
        <w:gridCol w:w="1011"/>
        <w:gridCol w:w="1569"/>
        <w:gridCol w:w="283"/>
        <w:gridCol w:w="1013"/>
        <w:gridCol w:w="817"/>
        <w:gridCol w:w="4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真抓实干督查及综合评估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4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交通运输事业发展专项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湖南省交通厅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4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4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9062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完成县市区真抓实干考核目标，评选安全目标管理奖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48" w:type="dxa"/>
            <w:gridSpan w:val="2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01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569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348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569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考核任务完成率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12个县市区和6个局属单位在真抓实干考核中达到良好及以上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得满分，共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348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69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事故情况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未发生较大及以上安全事故，事故率为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0得满分，增加1%扣0.1分，共10分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48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69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按时完成隐患整改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对各级交办的问题隐患及时整改，隐患整改完成率达到100%得满分，每下降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1%扣0.1分，共10分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348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69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目标任务完成及时率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目标任务是否按时间进度节点完成，目标任务完成及时率达到100&amp;得满分，每下降1%扣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0.2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分，扣完为止，共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20分。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348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69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应急工作完成及时率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各单位应急工作是否在规定时限内完成，及时率达到100&amp;得满分，每下降1%扣1分，扣完为止，共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10分。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48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569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  <w:t>成本节约率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成本节约率大于或等于0得满分，每下降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1%扣0.1分，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共计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348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69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保障交通高质量发展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农村公路路况优良率达到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75%以上得满分，未达到75%的较上年上涨2%得满分，每下降0.5%扣1分，共10分。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348" w:type="dxa"/>
            <w:gridSpan w:val="2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69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1296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社会对交通及安全工作满意程度</w:t>
            </w:r>
          </w:p>
        </w:tc>
        <w:tc>
          <w:tcPr>
            <w:tcW w:w="5109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社会公众满意度≥90%得满分， 每下降一个百分点扣1分，扣完为止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，共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atLeast"/>
          <w:jc w:val="center"/>
        </w:trPr>
        <w:tc>
          <w:tcPr>
            <w:tcW w:w="2359" w:type="dxa"/>
            <w:gridSpan w:val="3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ind w:firstLine="480" w:firstLineChars="20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审核意见  </w:t>
            </w:r>
          </w:p>
        </w:tc>
        <w:tc>
          <w:tcPr>
            <w:tcW w:w="7974" w:type="dxa"/>
            <w:gridSpan w:val="5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spacing w:line="320" w:lineRule="exact"/>
              <w:ind w:firstLine="5280" w:firstLineChars="220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</w:t>
            </w:r>
          </w:p>
        </w:tc>
      </w:tr>
    </w:tbl>
    <w:p>
      <w:pPr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交通运输事业发展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专项资金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支出方向绩效目标表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ind w:firstLine="7200" w:firstLineChars="3000"/>
        <w:textAlignment w:val="auto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单位：万元</w:t>
      </w:r>
    </w:p>
    <w:tbl>
      <w:tblPr>
        <w:tblStyle w:val="3"/>
        <w:tblW w:w="9266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2009"/>
        <w:gridCol w:w="1515"/>
        <w:gridCol w:w="358"/>
        <w:gridCol w:w="322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8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市直交通系统重点工作项目配套</w:t>
            </w: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32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交通运输发展专项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省级主管部门</w:t>
            </w:r>
          </w:p>
        </w:tc>
        <w:tc>
          <w:tcPr>
            <w:tcW w:w="28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湖南省交通运输厅</w:t>
            </w: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32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8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322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995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高质量按时完成交通系统所属单位项目建设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88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0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58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0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项目完工率</w:t>
            </w:r>
          </w:p>
        </w:tc>
        <w:tc>
          <w:tcPr>
            <w:tcW w:w="358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下达的项目是否按计划完成，完工率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100%计满分，每下降1%扣0.1分，共15分。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任务完成率</w:t>
            </w:r>
          </w:p>
        </w:tc>
        <w:tc>
          <w:tcPr>
            <w:tcW w:w="358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项目完成率达到100%计满分，每下降1%扣0.1分，共15分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完工及时率</w:t>
            </w:r>
          </w:p>
        </w:tc>
        <w:tc>
          <w:tcPr>
            <w:tcW w:w="358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完工及时率达到100&amp;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满分，每下降1%扣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0.1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10分。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成本节约率</w:t>
            </w:r>
          </w:p>
        </w:tc>
        <w:tc>
          <w:tcPr>
            <w:tcW w:w="358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成本节约率大于或等于0得满分，每下降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1%扣0.1分，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共计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分。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基本公共服务水平提升</w:t>
            </w:r>
          </w:p>
        </w:tc>
        <w:tc>
          <w:tcPr>
            <w:tcW w:w="358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群众反馈对服务水平提升的满意度达到80%计满分，每下降5%扣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0.5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分，共10分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9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社会公众满意度</w:t>
            </w:r>
          </w:p>
        </w:tc>
        <w:tc>
          <w:tcPr>
            <w:tcW w:w="358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社会公众满意度≥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0%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满分， 每下降一个百分点扣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0.1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分，扣完为止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，共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10分。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710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pStyle w:val="2"/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rPr>
          <w:rFonts w:hint="default"/>
          <w:lang w:val="en-US" w:eastAsia="zh-CN"/>
        </w:rPr>
      </w:pPr>
    </w:p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交通运输事业发展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专项资金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支出方向绩效目标表</w:t>
      </w:r>
    </w:p>
    <w:p>
      <w:pPr>
        <w:pStyle w:val="5"/>
        <w:spacing w:line="240" w:lineRule="exact"/>
        <w:ind w:firstLine="280"/>
      </w:pPr>
    </w:p>
    <w:p>
      <w:pPr>
        <w:pStyle w:val="5"/>
        <w:spacing w:line="240" w:lineRule="exact"/>
        <w:ind w:firstLine="360"/>
        <w:rPr>
          <w:rFonts w:ascii="仿宋_GB2312" w:hAnsi="仿宋_GB2312" w:eastAsia="仿宋_GB2312" w:cs="仿宋_GB2312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2"/>
          <w:szCs w:val="22"/>
        </w:rPr>
        <w:t xml:space="preserve"> 单位：万元</w:t>
      </w:r>
    </w:p>
    <w:tbl>
      <w:tblPr>
        <w:tblStyle w:val="3"/>
        <w:tblW w:w="92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170"/>
        <w:gridCol w:w="1335"/>
        <w:gridCol w:w="1770"/>
        <w:gridCol w:w="38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12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505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全市农村公路小型应急交通（帮扶）项目建设</w:t>
            </w:r>
          </w:p>
        </w:tc>
        <w:tc>
          <w:tcPr>
            <w:tcW w:w="1770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387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交通运输事业发展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2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  <w:t>级主管部门</w:t>
            </w:r>
          </w:p>
        </w:tc>
        <w:tc>
          <w:tcPr>
            <w:tcW w:w="2505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湖南省交通运输厅</w:t>
            </w:r>
          </w:p>
        </w:tc>
        <w:tc>
          <w:tcPr>
            <w:tcW w:w="1770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387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12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505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85</w:t>
            </w:r>
          </w:p>
        </w:tc>
        <w:tc>
          <w:tcPr>
            <w:tcW w:w="177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387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121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8145" w:type="dxa"/>
            <w:gridSpan w:val="4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按时完成农村公路小型应急项目建设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21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本年度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170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1770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3870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12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1770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项目完工率</w:t>
            </w:r>
          </w:p>
        </w:tc>
        <w:tc>
          <w:tcPr>
            <w:tcW w:w="3870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所下达计划项目完成率达到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100%计满分，每下降1%扣0.2分，共20分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12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1770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工程质量合格率</w:t>
            </w:r>
          </w:p>
        </w:tc>
        <w:tc>
          <w:tcPr>
            <w:tcW w:w="3870" w:type="dxa"/>
            <w:noWrap/>
            <w:vAlign w:val="center"/>
          </w:tcPr>
          <w:p>
            <w:pPr>
              <w:spacing w:line="320" w:lineRule="exact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工程质量合格率达到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100%，每下降1%扣0.2分，共20分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12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1770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工程完成及时率</w:t>
            </w:r>
          </w:p>
        </w:tc>
        <w:tc>
          <w:tcPr>
            <w:tcW w:w="3870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完工及时率达到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100%计满分，每下降1%扣0.2分，共20分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112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1770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项目建设竣工决算超预算值</w:t>
            </w:r>
          </w:p>
        </w:tc>
        <w:tc>
          <w:tcPr>
            <w:tcW w:w="3870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小于等于10%计满分，每超过1%扣0.2分，共10分。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12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效益指标</w:t>
            </w:r>
          </w:p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1770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推动农村交通基础设施持续优化</w:t>
            </w:r>
          </w:p>
        </w:tc>
        <w:tc>
          <w:tcPr>
            <w:tcW w:w="3870" w:type="dxa"/>
            <w:noWrap/>
            <w:vAlign w:val="center"/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农村公路路况优良率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达到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75%及以上得满分，未达到75%的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较上年提升2%得满分，每低0.1%，扣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，共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1121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35" w:type="dxa"/>
            <w:noWrap/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1770" w:type="dxa"/>
            <w:noWrap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改善通行服务水平群众满意度</w:t>
            </w:r>
          </w:p>
        </w:tc>
        <w:tc>
          <w:tcPr>
            <w:tcW w:w="3870" w:type="dxa"/>
            <w:noWrap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群众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满意度≥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80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%得满分， 每下降一个百分点扣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0.2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分，扣完为止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，共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10分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  <w:jc w:val="center"/>
        </w:trPr>
        <w:tc>
          <w:tcPr>
            <w:tcW w:w="229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97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pStyle w:val="2"/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0ODA5MDU3NzA0OTliNzM3NzNlM2I0OWRjMjc2ZjMifQ=="/>
  </w:docVars>
  <w:rsids>
    <w:rsidRoot w:val="793449DB"/>
    <w:rsid w:val="05FC2BA3"/>
    <w:rsid w:val="0BE0444A"/>
    <w:rsid w:val="3A691A10"/>
    <w:rsid w:val="54BB6325"/>
    <w:rsid w:val="6AF55824"/>
    <w:rsid w:val="6AFD139A"/>
    <w:rsid w:val="71C67E3C"/>
    <w:rsid w:val="7934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rPr>
      <w:rFonts w:ascii="Calibri" w:hAnsi="Calibri" w:eastAsia="文星仿宋"/>
      <w:sz w:val="32"/>
    </w:rPr>
  </w:style>
  <w:style w:type="paragraph" w:customStyle="1" w:styleId="5">
    <w:name w:val="BodyText1I"/>
    <w:basedOn w:val="1"/>
    <w:autoRedefine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330</TotalTime>
  <ScaleCrop>false</ScaleCrop>
  <LinksUpToDate>false</LinksUpToDate>
  <CharactersWithSpaces>321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2023-01-06T07:43:00Z</dcterms:created>
  <dc:creator>123</dc:creator>
  <cp:lastModifiedBy>HH.｡oO</cp:lastModifiedBy>
  <cp:lastPrinted>2024-01-17T03:31:00Z</cp:lastPrinted>
  <dcterms:modified xsi:type="dcterms:W3CDTF">2024-02-19T03:32:04Z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291468F4BDDC4996AE93D418C1FEE417</vt:lpwstr>
  </property>
</Properties>
</file>